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A" w:rsidRPr="00AC180B" w:rsidRDefault="00CB406A" w:rsidP="00CB406A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Порядок и форма оплаты коммунальных услуг</w:t>
      </w:r>
    </w:p>
    <w:p w:rsidR="00CB406A" w:rsidRPr="00AC180B" w:rsidRDefault="00CB406A" w:rsidP="00CB406A">
      <w:pPr>
        <w:shd w:val="clear" w:color="auto" w:fill="FFFFFF"/>
        <w:textAlignment w:val="top"/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</w:pPr>
    </w:p>
    <w:p w:rsidR="00CB406A" w:rsidRPr="00CB406A" w:rsidRDefault="00AC180B" w:rsidP="00CB406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B406A" w:rsidRPr="00AC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внесения платы за жилое помещение и коммунальные услуги</w:t>
      </w:r>
    </w:p>
    <w:p w:rsidR="00CB406A" w:rsidRPr="00CB406A" w:rsidRDefault="00AC180B" w:rsidP="00CB406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жилое помещение и коммунальные услуги вносится ежемесячно до 10-го числа месяца включительно, следующего за истекшим месяцем. При этом договором управления МКД либо решением общего собрания членов ТСЖ (жилищного кооператива) может быть установлен иной срок внесения платы (</w:t>
      </w:r>
      <w:hyperlink r:id="rId5" w:anchor="dst101096" w:history="1">
        <w:proofErr w:type="gramStart"/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</w:t>
        </w:r>
        <w:proofErr w:type="gramEnd"/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1 ст. 155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ЖК РФ; </w:t>
      </w:r>
      <w:hyperlink r:id="rId6" w:anchor="dst100065" w:history="1"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30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Постановления Пленума Верховного Суда РФ от 27.06.2017 N 22).</w:t>
      </w:r>
    </w:p>
    <w:p w:rsidR="00CB406A" w:rsidRPr="00CB406A" w:rsidRDefault="00AC180B" w:rsidP="00CB406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несвоевременную и (или) неполную оплату жилого помещения и коммунальных услуг предусмотрена обязанность должников уплатить кредитору пени в установленных </w:t>
      </w:r>
      <w:proofErr w:type="gramStart"/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 (</w:t>
      </w:r>
      <w:hyperlink r:id="rId7" w:anchor="dst614" w:history="1"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 14 ст. 155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ЖК РФ).</w:t>
      </w:r>
    </w:p>
    <w:p w:rsidR="00CB406A" w:rsidRPr="00CB406A" w:rsidRDefault="00CB406A" w:rsidP="00CB406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внесения платы за коммунальные услуги</w:t>
      </w:r>
    </w:p>
    <w:p w:rsidR="00AC180B" w:rsidRDefault="00AC180B" w:rsidP="00AC18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существует множество способов оплаты потребителем жилого помещения и коммунальных услуг. Так, в частности, потребитель по своему выбору вправе (</w:t>
      </w:r>
      <w:hyperlink r:id="rId8" w:anchor="dst100320" w:history="1"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65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N 354):</w:t>
      </w:r>
    </w:p>
    <w:p w:rsidR="00AC180B" w:rsidRDefault="00CB406A" w:rsidP="00AC18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коммунальные услуги наличными денежными средствами, в безналичной форме с использованием счетов, открытых в выбранных им банках, или переводом денежных средств без открытия банковского счета, почтовыми переводами, банковскими картами, через сеть Интернет, через информационно-платежные терминалы, банкоматы, депозиторы, с помощью мобильного телефона, с использованием систем электронных платежей, долгосрочных поручений о списании денежных средств, в соответствии с которыми банк ежемесячно перечисляет</w:t>
      </w:r>
      <w:proofErr w:type="gramEnd"/>
      <w:r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счета клиента оговоренные платежи, и в иных формах, не противоречащих законодательству РФ. Подтверждающие оплату документы должны храниться в течение не менее трех лет со дня оплаты;</w:t>
      </w:r>
    </w:p>
    <w:p w:rsidR="00AC180B" w:rsidRDefault="00CB406A" w:rsidP="00AC18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поручать внесение платы за коммунальные услуги другим лицам;</w:t>
      </w:r>
    </w:p>
    <w:p w:rsidR="00AC180B" w:rsidRDefault="00CB406A" w:rsidP="00AC18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плату за коммунальные услуги за последний расчетный период (месяц) частями, не нарушая при этом установленный срок внесения такой платы;</w:t>
      </w:r>
    </w:p>
    <w:p w:rsidR="00AC180B" w:rsidRDefault="00CB406A" w:rsidP="00AC18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предварительную оплату коммунальных услуг в счет будущих расчетных периодов.</w:t>
      </w:r>
    </w:p>
    <w:p w:rsidR="004B0EFD" w:rsidRDefault="00AC180B" w:rsidP="004B0EFD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потребитель вправе воспользоваться рассрочкой, которую исполнитель коммунальных услуг обязан предоставить ему, если размер платы за коммунальную услугу в каком-либо месяце превысит более чем на 25% размер платы, начисленный за аналогичный расчетный период прошлого года.</w:t>
      </w:r>
    </w:p>
    <w:p w:rsidR="00CB406A" w:rsidRPr="00CB406A" w:rsidRDefault="004B0EFD" w:rsidP="004B0EFD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Рассрочка предоставляется на условиях внесения платы равными долями в течение 12 месяцев и взимания за это процентов в размере не выше, чем увеличенный на 3% размер ставки рефинансирования Банка России, действующей на день предоставления рассрочки.</w:t>
      </w:r>
    </w:p>
    <w:p w:rsidR="00CB406A" w:rsidRPr="00CB406A" w:rsidRDefault="004B0EFD" w:rsidP="00CB406A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проценты за предоставляемую рассрочку не начисляются или начисляются в меньшем размере, если за счет средств бюджета (бюджетов) различных уровней бюджетной системы РФ исполнителю коммунальных услуг предоставляется компенсация средств, недополученных в виде процентов за предоставление рассрочки (</w:t>
      </w:r>
      <w:hyperlink r:id="rId9" w:anchor="dst100348" w:history="1"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 п. 72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10" w:anchor="dst100352" w:history="1">
        <w:r w:rsidR="00CB406A" w:rsidRPr="00AC18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73</w:t>
        </w:r>
      </w:hyperlink>
      <w:r w:rsidR="00CB406A" w:rsidRPr="00CB4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N 354).</w:t>
      </w:r>
    </w:p>
    <w:p w:rsidR="00AC180B" w:rsidRPr="00AC180B" w:rsidRDefault="00AC180B">
      <w:pPr>
        <w:rPr>
          <w:rFonts w:ascii="Times New Roman" w:hAnsi="Times New Roman" w:cs="Times New Roman"/>
          <w:sz w:val="28"/>
          <w:szCs w:val="28"/>
        </w:rPr>
      </w:pPr>
    </w:p>
    <w:p w:rsidR="00AC180B" w:rsidRPr="00AC180B" w:rsidRDefault="00AC180B" w:rsidP="00AC180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AC180B">
        <w:rPr>
          <w:rFonts w:ascii="Times New Roman" w:hAnsi="Times New Roman" w:cs="Times New Roman"/>
          <w:sz w:val="28"/>
          <w:szCs w:val="28"/>
        </w:rPr>
        <w:tab/>
      </w:r>
    </w:p>
    <w:p w:rsidR="00AC180B" w:rsidRPr="00AC180B" w:rsidRDefault="00AC180B" w:rsidP="00AC180B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690" w:rsidRPr="00AC180B" w:rsidRDefault="00AC180B" w:rsidP="00AC180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C180B">
        <w:rPr>
          <w:rFonts w:ascii="Times New Roman" w:hAnsi="Times New Roman" w:cs="Times New Roman"/>
          <w:sz w:val="28"/>
          <w:szCs w:val="28"/>
        </w:rPr>
        <w:t>а основании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80B">
        <w:rPr>
          <w:rFonts w:ascii="Times New Roman" w:hAnsi="Times New Roman" w:cs="Times New Roman"/>
          <w:sz w:val="28"/>
          <w:szCs w:val="28"/>
        </w:rPr>
        <w:t>34 Постановления Правительства РФ от 6 мая 2011г.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80B">
        <w:rPr>
          <w:rFonts w:ascii="Times New Roman" w:hAnsi="Times New Roman" w:cs="Times New Roman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80B">
        <w:rPr>
          <w:rFonts w:ascii="Times New Roman" w:hAnsi="Times New Roman" w:cs="Times New Roman"/>
          <w:sz w:val="28"/>
          <w:szCs w:val="28"/>
        </w:rPr>
        <w:t xml:space="preserve"> потребит</w:t>
      </w:r>
      <w:r>
        <w:rPr>
          <w:rFonts w:ascii="Times New Roman" w:hAnsi="Times New Roman" w:cs="Times New Roman"/>
          <w:sz w:val="28"/>
          <w:szCs w:val="28"/>
        </w:rPr>
        <w:t>ель обязан: «</w:t>
      </w:r>
      <w:r w:rsidRPr="00AC180B">
        <w:rPr>
          <w:rFonts w:ascii="Times New Roman" w:hAnsi="Times New Roman" w:cs="Times New Roman"/>
          <w:sz w:val="28"/>
          <w:szCs w:val="28"/>
        </w:rPr>
        <w:t>информировать исполнителя об увеличении или уменьшении числа граждан, проживающих (в том числе временно) в занимаемом им жилым помещением, не позднее 5 рабочих дней со дня произошедших изменений, в случае если жилое помещение не оборудовано индивидуальным</w:t>
      </w:r>
      <w:proofErr w:type="gramEnd"/>
      <w:r w:rsidRPr="00AC180B">
        <w:rPr>
          <w:rFonts w:ascii="Times New Roman" w:hAnsi="Times New Roman" w:cs="Times New Roman"/>
          <w:sz w:val="28"/>
          <w:szCs w:val="28"/>
        </w:rPr>
        <w:t xml:space="preserve"> или общим (квартирным) прибором учета».</w:t>
      </w:r>
    </w:p>
    <w:sectPr w:rsidR="00890690" w:rsidRPr="00AC180B" w:rsidSect="004B0EF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D6F"/>
    <w:multiLevelType w:val="multilevel"/>
    <w:tmpl w:val="E99E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926B3"/>
    <w:multiLevelType w:val="multilevel"/>
    <w:tmpl w:val="3BB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06A"/>
    <w:rsid w:val="004277B9"/>
    <w:rsid w:val="004B0EFD"/>
    <w:rsid w:val="00890690"/>
    <w:rsid w:val="00AC180B"/>
    <w:rsid w:val="00CA1795"/>
    <w:rsid w:val="00CB406A"/>
    <w:rsid w:val="00FA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06A"/>
    <w:rPr>
      <w:color w:val="0000FF"/>
      <w:u w:val="single"/>
    </w:rPr>
  </w:style>
  <w:style w:type="character" w:customStyle="1" w:styleId="abi">
    <w:name w:val="abi"/>
    <w:basedOn w:val="a0"/>
    <w:rsid w:val="00CB406A"/>
  </w:style>
  <w:style w:type="character" w:customStyle="1" w:styleId="ai">
    <w:name w:val="ai"/>
    <w:basedOn w:val="a0"/>
    <w:rsid w:val="00CB406A"/>
  </w:style>
  <w:style w:type="character" w:customStyle="1" w:styleId="ab">
    <w:name w:val="ab"/>
    <w:basedOn w:val="a0"/>
    <w:rsid w:val="00CB4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572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2c89fbd61239ac65f3203353df59d3c653c9a2f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cc40e5148d54f4268615fc6abf58c3e1b74b20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8822/22f5631524ec42bed831e1f4ee8889bd04fb07d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1057/cc40e5148d54f4268615fc6abf58c3e1b74b2048/" TargetMode="External"/><Relationship Id="rId10" Type="http://schemas.openxmlformats.org/officeDocument/2006/relationships/hyperlink" Target="http://www.consultant.ru/document/cons_doc_LAW_114247/2c89fbd61239ac65f3203353df59d3c653c9a2f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4247/2c89fbd61239ac65f3203353df59d3c653c9a2f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cp:lastPrinted>2020-02-19T08:47:00Z</cp:lastPrinted>
  <dcterms:created xsi:type="dcterms:W3CDTF">2020-02-19T08:26:00Z</dcterms:created>
  <dcterms:modified xsi:type="dcterms:W3CDTF">2020-02-19T09:24:00Z</dcterms:modified>
</cp:coreProperties>
</file>